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</w:pPr>
    </w:p>
    <w:p>
      <w:pPr>
        <w:pStyle w:val="BodyText"/>
        <w:spacing w:before="1"/>
        <w:ind w:left="115" w:right="116"/>
        <w:jc w:val="center"/>
      </w:pPr>
      <w:r>
        <w:rPr/>
        <w:t>X-RAY</w:t>
      </w:r>
      <w:r>
        <w:rPr>
          <w:spacing w:val="-4"/>
        </w:rPr>
        <w:t> </w:t>
      </w:r>
      <w:r>
        <w:rPr/>
        <w:t>DIFFRACTION</w:t>
      </w:r>
      <w:r>
        <w:rPr>
          <w:spacing w:val="-1"/>
        </w:rPr>
        <w:t> </w:t>
      </w:r>
      <w:r>
        <w:rPr/>
        <w:t>USER’S</w:t>
      </w:r>
      <w:r>
        <w:rPr>
          <w:spacing w:val="-2"/>
        </w:rPr>
        <w:t> </w:t>
      </w:r>
      <w:r>
        <w:rPr>
          <w:spacing w:val="-4"/>
        </w:rPr>
        <w:t>GUIDE</w:t>
      </w:r>
    </w:p>
    <w:p>
      <w:pPr>
        <w:pStyle w:val="BodyText"/>
        <w:spacing w:before="276"/>
        <w:ind w:left="116" w:right="1"/>
        <w:jc w:val="center"/>
      </w:pPr>
      <w:r>
        <w:rPr/>
        <w:t>Central Michigan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3"/>
      </w:pPr>
      <w:r>
        <w:rPr/>
        <w:t>Michigan</w:t>
      </w:r>
      <w:r>
        <w:rPr>
          <w:spacing w:val="2"/>
        </w:rPr>
        <w:t> </w:t>
      </w:r>
      <w:r>
        <w:rPr/>
        <w:t>Occupational</w:t>
      </w:r>
      <w:r>
        <w:rPr>
          <w:spacing w:val="3"/>
        </w:rPr>
        <w:t> </w:t>
      </w:r>
      <w:r>
        <w:rPr/>
        <w:t>Safety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Health</w:t>
      </w:r>
      <w:r>
        <w:rPr>
          <w:spacing w:val="2"/>
        </w:rPr>
        <w:t> </w:t>
      </w:r>
      <w:r>
        <w:rPr/>
        <w:t>Administration</w:t>
      </w:r>
      <w:r>
        <w:rPr>
          <w:spacing w:val="3"/>
        </w:rPr>
        <w:t> </w:t>
      </w:r>
      <w:r>
        <w:rPr>
          <w:spacing w:val="-2"/>
        </w:rPr>
        <w:t>(MIOSHA)</w:t>
      </w:r>
    </w:p>
    <w:p>
      <w:pPr>
        <w:pStyle w:val="BodyText"/>
        <w:spacing w:before="272"/>
        <w:ind w:right="18"/>
      </w:pPr>
      <w:r>
        <w:rPr/>
        <w:t>Use of X-ray equipment in Michigan is regulated by</w:t>
      </w:r>
      <w:r>
        <w:rPr>
          <w:spacing w:val="35"/>
        </w:rPr>
        <w:t> </w:t>
      </w:r>
      <w:r>
        <w:rPr/>
        <w:t>MIOSHA.</w:t>
      </w:r>
      <w:r>
        <w:rPr>
          <w:spacing w:val="40"/>
        </w:rPr>
        <w:t> </w:t>
      </w:r>
      <w:r>
        <w:rPr/>
        <w:t>MIOSHA has established regulations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9"/>
        </w:rPr>
        <w:t> </w:t>
      </w:r>
      <w:r>
        <w:rPr/>
        <w:t>all</w:t>
      </w:r>
      <w:r>
        <w:rPr>
          <w:spacing w:val="-3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energized</w:t>
      </w:r>
      <w:r>
        <w:rPr>
          <w:spacing w:val="-5"/>
        </w:rPr>
        <w:t> </w:t>
      </w:r>
      <w:r>
        <w:rPr/>
        <w:t>(X-ray)</w:t>
      </w:r>
      <w:r>
        <w:rPr>
          <w:spacing w:val="-2"/>
        </w:rPr>
        <w:t> </w:t>
      </w:r>
      <w:r>
        <w:rPr/>
        <w:t>equipment.</w:t>
      </w:r>
      <w:r>
        <w:rPr>
          <w:spacing w:val="40"/>
        </w:rPr>
        <w:t> </w:t>
      </w:r>
      <w:r>
        <w:rPr/>
        <w:t>These regulations are found in Michigan’s </w:t>
      </w:r>
      <w:r>
        <w:rPr>
          <w:i/>
        </w:rPr>
        <w:t>Ionizing Radiation Rules</w:t>
      </w:r>
      <w:r>
        <w:rPr/>
        <w:t>.</w:t>
      </w:r>
      <w:r>
        <w:rPr>
          <w:spacing w:val="80"/>
        </w:rPr>
        <w:t> </w:t>
      </w:r>
      <w:r>
        <w:rPr/>
        <w:t>These regulations are available for review in the Radiation Safety</w:t>
      </w:r>
      <w:r>
        <w:rPr>
          <w:spacing w:val="-3"/>
        </w:rPr>
        <w:t> </w:t>
      </w:r>
      <w:r>
        <w:rPr/>
        <w:t>Officer</w:t>
      </w:r>
      <w:r>
        <w:rPr>
          <w:spacing w:val="-2"/>
        </w:rPr>
        <w:t> </w:t>
      </w:r>
      <w:r>
        <w:rPr/>
        <w:t>(RSO) office (Foust 104) or on the MIOSHA website.</w:t>
      </w:r>
    </w:p>
    <w:p>
      <w:pPr>
        <w:pStyle w:val="BodyText"/>
        <w:spacing w:before="5"/>
      </w:pPr>
    </w:p>
    <w:p>
      <w:pPr>
        <w:pStyle w:val="Heading3"/>
      </w:pPr>
      <w:r>
        <w:rPr/>
        <w:t>Radiation </w:t>
      </w:r>
      <w:hyperlink r:id="rId7">
        <w:r>
          <w:rPr/>
          <w:t>Safety Officer</w:t>
        </w:r>
        <w:r>
          <w:rPr>
            <w:spacing w:val="-2"/>
          </w:rPr>
          <w:t> (RSO)</w:t>
        </w:r>
      </w:hyperlink>
    </w:p>
    <w:p>
      <w:pPr>
        <w:pStyle w:val="BodyText"/>
        <w:spacing w:before="271"/>
      </w:pPr>
      <w:r>
        <w:rPr/>
        <w:t>The RSO is responsible for ensuring that radiation and radioactive material is used safely at CMU.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RSO</w:t>
      </w:r>
      <w:r>
        <w:rPr>
          <w:spacing w:val="-4"/>
        </w:rPr>
        <w:t> </w:t>
      </w:r>
      <w:r>
        <w:rPr/>
        <w:t>performs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check</w:t>
      </w:r>
      <w:r>
        <w:rPr>
          <w:spacing w:val="-7"/>
        </w:rPr>
        <w:t> </w:t>
      </w:r>
      <w:r>
        <w:rPr/>
        <w:t>of each</w:t>
      </w:r>
      <w:r>
        <w:rPr>
          <w:spacing w:val="-2"/>
        </w:rPr>
        <w:t> </w:t>
      </w:r>
      <w:r>
        <w:rPr/>
        <w:t>diffraction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annually.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RSO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be reached at 989-774-4189 during the day or via CMU Police (911) during off hours.</w:t>
      </w:r>
    </w:p>
    <w:p>
      <w:pPr>
        <w:pStyle w:val="BodyText"/>
        <w:spacing w:before="5"/>
      </w:pPr>
    </w:p>
    <w:p>
      <w:pPr>
        <w:pStyle w:val="Heading3"/>
      </w:pPr>
      <w:r>
        <w:rPr/>
        <w:t>Unit </w:t>
      </w:r>
      <w:r>
        <w:rPr>
          <w:spacing w:val="-2"/>
        </w:rPr>
        <w:t>Registration</w:t>
      </w:r>
    </w:p>
    <w:p>
      <w:pPr>
        <w:pStyle w:val="BodyText"/>
        <w:spacing w:before="271"/>
      </w:pPr>
      <w:r>
        <w:rPr/>
        <w:t>All X-ray</w:t>
      </w:r>
      <w:r>
        <w:rPr>
          <w:spacing w:val="-2"/>
        </w:rPr>
        <w:t> </w:t>
      </w:r>
      <w:r>
        <w:rPr/>
        <w:t>equipment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registered with the RSO.</w:t>
      </w:r>
      <w:r>
        <w:rPr>
          <w:spacing w:val="40"/>
        </w:rPr>
        <w:t> </w:t>
      </w:r>
      <w:r>
        <w:rPr/>
        <w:t>The RSO will then register the unit with MIOSHA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unique</w:t>
      </w:r>
      <w:r>
        <w:rPr>
          <w:spacing w:val="-5"/>
        </w:rPr>
        <w:t> </w:t>
      </w:r>
      <w:r>
        <w:rPr/>
        <w:t>identification</w:t>
      </w:r>
      <w:r>
        <w:rPr>
          <w:spacing w:val="-5"/>
        </w:rPr>
        <w:t> </w:t>
      </w:r>
      <w:r>
        <w:rPr/>
        <w:t>number.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contacting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RSO</w:t>
      </w:r>
      <w:r>
        <w:rPr>
          <w:spacing w:val="-4"/>
        </w:rPr>
        <w:t> </w:t>
      </w:r>
      <w:r>
        <w:rPr/>
        <w:t>and must be done when equipment is installed (989-774-4189).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/>
        <w:t>Unit Relocation, Disposal or</w:t>
      </w:r>
      <w:r>
        <w:rPr>
          <w:spacing w:val="-1"/>
        </w:rPr>
        <w:t> </w:t>
      </w:r>
      <w:r>
        <w:rPr>
          <w:spacing w:val="-2"/>
        </w:rPr>
        <w:t>Transfer</w:t>
      </w:r>
    </w:p>
    <w:p>
      <w:pPr>
        <w:pStyle w:val="BodyText"/>
        <w:spacing w:before="271"/>
      </w:pPr>
      <w:r>
        <w:rPr/>
        <w:t>The</w:t>
      </w:r>
      <w:r>
        <w:rPr>
          <w:spacing w:val="-5"/>
        </w:rPr>
        <w:t> </w:t>
      </w:r>
      <w:r>
        <w:rPr/>
        <w:t>RSO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notified</w:t>
      </w:r>
      <w:r>
        <w:rPr>
          <w:spacing w:val="-5"/>
        </w:rPr>
        <w:t> </w:t>
      </w:r>
      <w:r>
        <w:rPr/>
        <w:t>prior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relocation,</w:t>
      </w:r>
      <w:r>
        <w:rPr>
          <w:spacing w:val="-3"/>
        </w:rPr>
        <w:t> </w:t>
      </w:r>
      <w:r>
        <w:rPr/>
        <w:t>disposal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X-ray</w:t>
      </w:r>
      <w:r>
        <w:rPr>
          <w:spacing w:val="-6"/>
        </w:rPr>
        <w:t> </w:t>
      </w:r>
      <w:r>
        <w:rPr/>
        <w:t>diffraction</w:t>
      </w:r>
      <w:r>
        <w:rPr>
          <w:spacing w:val="-3"/>
        </w:rPr>
        <w:t> </w:t>
      </w:r>
      <w:r>
        <w:rPr/>
        <w:t>equipment. This includes moving equipment to a different room within the same building.</w:t>
      </w:r>
    </w:p>
    <w:p>
      <w:pPr>
        <w:pStyle w:val="BodyText"/>
        <w:spacing w:before="4"/>
      </w:pPr>
    </w:p>
    <w:p>
      <w:pPr>
        <w:pStyle w:val="Heading3"/>
        <w:spacing w:before="1"/>
      </w:pPr>
      <w:r>
        <w:rPr/>
        <w:t>Worker</w:t>
      </w:r>
      <w:r>
        <w:rPr>
          <w:spacing w:val="-2"/>
        </w:rPr>
        <w:t> Registration</w:t>
      </w:r>
    </w:p>
    <w:p>
      <w:pPr>
        <w:pStyle w:val="BodyText"/>
        <w:spacing w:before="271"/>
      </w:pPr>
      <w:r>
        <w:rPr/>
        <w:t>All</w:t>
      </w:r>
      <w:r>
        <w:rPr>
          <w:spacing w:val="-3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X-ray</w:t>
      </w:r>
      <w:r>
        <w:rPr>
          <w:spacing w:val="-8"/>
        </w:rPr>
        <w:t> </w:t>
      </w:r>
      <w:r>
        <w:rPr/>
        <w:t>diffraction</w:t>
      </w:r>
      <w:r>
        <w:rPr>
          <w:spacing w:val="-8"/>
        </w:rPr>
        <w:t> </w:t>
      </w:r>
      <w:r>
        <w:rPr/>
        <w:t>equipment must</w:t>
      </w:r>
      <w:r>
        <w:rPr>
          <w:spacing w:val="-3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RSO.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done by contacting the RSO (989-774-4189).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9" w:footer="1435" w:top="1360" w:bottom="1620" w:left="1440" w:right="1440"/>
          <w:pgNumType w:start="1"/>
        </w:sectPr>
      </w:pPr>
    </w:p>
    <w:p>
      <w:pPr>
        <w:pStyle w:val="BodyText"/>
        <w:spacing w:before="197"/>
      </w:pPr>
    </w:p>
    <w:p>
      <w:pPr>
        <w:pStyle w:val="Heading3"/>
        <w:ind w:left="285"/>
      </w:pPr>
      <w:r>
        <w:rPr>
          <w:spacing w:val="-2"/>
        </w:rPr>
        <w:t>Training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40" w:lineRule="auto" w:before="228" w:after="0"/>
        <w:ind w:left="642" w:right="0" w:hanging="359"/>
        <w:jc w:val="left"/>
        <w:rPr>
          <w:sz w:val="24"/>
        </w:rPr>
      </w:pPr>
      <w:r>
        <w:rPr>
          <w:sz w:val="24"/>
        </w:rPr>
        <w:t>Radiation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285"/>
      </w:pPr>
      <w:r>
        <w:rPr/>
        <w:t>All persons using the W-ray diffraction equipment must attend the radiation safety training specific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equipment.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RSO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arranged by contacting the RSO office (989.774.4189).</w:t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648" w:right="0" w:hanging="359"/>
        <w:jc w:val="left"/>
        <w:rPr>
          <w:sz w:val="24"/>
        </w:rPr>
      </w:pPr>
      <w:r>
        <w:rPr>
          <w:sz w:val="24"/>
        </w:rPr>
        <w:t>Operational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BodyText"/>
        <w:spacing w:before="136"/>
      </w:pPr>
    </w:p>
    <w:p>
      <w:pPr>
        <w:pStyle w:val="BodyText"/>
        <w:ind w:left="285"/>
      </w:pPr>
      <w:r>
        <w:rPr/>
        <w:t>Additionally,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persons</w:t>
      </w:r>
      <w:r>
        <w:rPr>
          <w:spacing w:val="-3"/>
        </w:rPr>
        <w:t> </w:t>
      </w:r>
      <w:r>
        <w:rPr/>
        <w:t>operating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equipment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information/ instruction from the primary researcher: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0" w:after="0"/>
        <w:ind w:left="1440" w:right="70" w:hanging="359"/>
        <w:jc w:val="left"/>
        <w:rPr>
          <w:sz w:val="24"/>
        </w:rPr>
      </w:pPr>
      <w:r>
        <w:rPr>
          <w:sz w:val="24"/>
        </w:rPr>
        <w:t>Significance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radiation</w:t>
      </w:r>
      <w:r>
        <w:rPr>
          <w:spacing w:val="-6"/>
          <w:sz w:val="24"/>
        </w:rPr>
        <w:t> </w:t>
      </w:r>
      <w:r>
        <w:rPr>
          <w:sz w:val="24"/>
        </w:rPr>
        <w:t>warning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9"/>
          <w:sz w:val="24"/>
        </w:rPr>
        <w:t> </w:t>
      </w:r>
      <w:r>
        <w:rPr>
          <w:sz w:val="24"/>
        </w:rPr>
        <w:t>devices</w:t>
      </w:r>
      <w:r>
        <w:rPr>
          <w:spacing w:val="-9"/>
          <w:sz w:val="24"/>
        </w:rPr>
        <w:t> </w:t>
      </w:r>
      <w:r>
        <w:rPr>
          <w:sz w:val="24"/>
        </w:rPr>
        <w:t>incorporated</w:t>
      </w:r>
      <w:r>
        <w:rPr>
          <w:spacing w:val="-9"/>
          <w:sz w:val="24"/>
        </w:rPr>
        <w:t> </w:t>
      </w:r>
      <w:r>
        <w:rPr>
          <w:sz w:val="24"/>
        </w:rPr>
        <w:t>into the equipment, and the extra precautions necessary if the devices are absent or </w:t>
      </w:r>
      <w:r>
        <w:rPr>
          <w:spacing w:val="-2"/>
          <w:sz w:val="24"/>
        </w:rPr>
        <w:t>bypassed.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72"/>
        <w:jc w:val="left"/>
        <w:rPr>
          <w:sz w:val="24"/>
        </w:rPr>
      </w:pPr>
      <w:r>
        <w:rPr>
          <w:sz w:val="24"/>
        </w:rPr>
        <w:t>Standard operating</w:t>
      </w:r>
      <w:r>
        <w:rPr>
          <w:spacing w:val="-2"/>
          <w:sz w:val="24"/>
        </w:rPr>
        <w:t> </w:t>
      </w:r>
      <w:r>
        <w:rPr>
          <w:sz w:val="24"/>
        </w:rPr>
        <w:t>procedures that include 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0" w:after="0"/>
        <w:ind w:left="2158" w:right="0" w:hanging="306"/>
        <w:jc w:val="left"/>
        <w:rPr>
          <w:sz w:val="24"/>
        </w:rPr>
      </w:pPr>
      <w:r>
        <w:rPr>
          <w:sz w:val="24"/>
        </w:rPr>
        <w:t>Sample</w:t>
      </w:r>
      <w:r>
        <w:rPr>
          <w:spacing w:val="-3"/>
          <w:sz w:val="24"/>
        </w:rPr>
        <w:t> </w:t>
      </w:r>
      <w:r>
        <w:rPr>
          <w:sz w:val="24"/>
        </w:rPr>
        <w:t>insertion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manipulation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0" w:after="0"/>
        <w:ind w:left="2158" w:right="0" w:hanging="373"/>
        <w:jc w:val="left"/>
        <w:rPr>
          <w:sz w:val="24"/>
        </w:rPr>
      </w:pPr>
      <w:r>
        <w:rPr>
          <w:sz w:val="24"/>
        </w:rPr>
        <w:t>Equipment </w:t>
      </w:r>
      <w:r>
        <w:rPr>
          <w:spacing w:val="-2"/>
          <w:sz w:val="24"/>
        </w:rPr>
        <w:t>alignment</w:t>
      </w:r>
    </w:p>
    <w:p>
      <w:pPr>
        <w:pStyle w:val="ListParagraph"/>
        <w:numPr>
          <w:ilvl w:val="2"/>
          <w:numId w:val="1"/>
        </w:numPr>
        <w:tabs>
          <w:tab w:pos="2158" w:val="left" w:leader="none"/>
        </w:tabs>
        <w:spacing w:line="240" w:lineRule="auto" w:before="0" w:after="0"/>
        <w:ind w:left="2158" w:right="0" w:hanging="440"/>
        <w:jc w:val="left"/>
        <w:rPr>
          <w:sz w:val="24"/>
        </w:rPr>
      </w:pPr>
      <w:r>
        <w:rPr>
          <w:sz w:val="24"/>
        </w:rPr>
        <w:t>Routine</w:t>
      </w:r>
      <w:r>
        <w:rPr>
          <w:spacing w:val="-1"/>
          <w:sz w:val="24"/>
        </w:rPr>
        <w:t> </w:t>
      </w:r>
      <w:r>
        <w:rPr>
          <w:sz w:val="24"/>
        </w:rPr>
        <w:t>maintenance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data</w:t>
      </w:r>
      <w:r>
        <w:rPr>
          <w:spacing w:val="2"/>
          <w:sz w:val="24"/>
        </w:rPr>
        <w:t> </w:t>
      </w:r>
      <w:r>
        <w:rPr>
          <w:sz w:val="24"/>
        </w:rPr>
        <w:t>recording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procedures</w:t>
      </w:r>
    </w:p>
    <w:p>
      <w:pPr>
        <w:pStyle w:val="BodyText"/>
        <w:spacing w:before="258"/>
      </w:pPr>
    </w:p>
    <w:p>
      <w:pPr>
        <w:pStyle w:val="Heading3"/>
        <w:ind w:left="321"/>
      </w:pPr>
      <w:r>
        <w:rPr/>
        <w:t>Radiation </w:t>
      </w:r>
      <w:r>
        <w:rPr>
          <w:spacing w:val="-2"/>
        </w:rPr>
        <w:t>Survey</w: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before="1"/>
        <w:ind w:left="333"/>
      </w:pPr>
      <w:r>
        <w:rPr/>
        <w:t>All</w:t>
      </w:r>
      <w:r>
        <w:rPr>
          <w:spacing w:val="-2"/>
        </w:rPr>
        <w:t> </w:t>
      </w:r>
      <w:r>
        <w:rPr/>
        <w:t>X-ray</w:t>
      </w:r>
      <w:r>
        <w:rPr>
          <w:spacing w:val="-5"/>
        </w:rPr>
        <w:t> </w:t>
      </w:r>
      <w:r>
        <w:rPr/>
        <w:t>diffraction</w:t>
      </w:r>
      <w:r>
        <w:rPr>
          <w:spacing w:val="-1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surveyed 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times: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40" w:lineRule="auto" w:before="0" w:after="0"/>
        <w:ind w:left="707" w:right="0" w:hanging="359"/>
        <w:jc w:val="left"/>
        <w:rPr>
          <w:sz w:val="24"/>
        </w:rPr>
      </w:pPr>
      <w:r>
        <w:rPr>
          <w:sz w:val="24"/>
        </w:rPr>
        <w:t>Upon</w:t>
      </w:r>
      <w:r>
        <w:rPr>
          <w:spacing w:val="-2"/>
          <w:sz w:val="24"/>
        </w:rPr>
        <w:t> installation;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40" w:lineRule="auto" w:before="0" w:after="0"/>
        <w:ind w:left="707" w:right="0" w:hanging="359"/>
        <w:jc w:val="left"/>
        <w:rPr>
          <w:sz w:val="24"/>
        </w:rPr>
      </w:pPr>
      <w:r>
        <w:rPr>
          <w:spacing w:val="-2"/>
          <w:sz w:val="24"/>
        </w:rPr>
        <w:t>Annually;</w:t>
      </w: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40" w:lineRule="auto" w:before="0" w:after="0"/>
        <w:ind w:left="707" w:right="0" w:hanging="359"/>
        <w:jc w:val="left"/>
        <w:rPr>
          <w:sz w:val="24"/>
        </w:rPr>
      </w:pPr>
      <w:r>
        <w:rPr>
          <w:sz w:val="24"/>
        </w:rPr>
        <w:t>Whenever 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occurs: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</w:tabs>
        <w:spacing w:line="240" w:lineRule="auto" w:before="0" w:after="0"/>
        <w:ind w:left="1428" w:right="842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arrangement,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type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local components in the analytical unit system.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</w:tabs>
        <w:spacing w:line="240" w:lineRule="auto" w:before="0" w:after="0"/>
        <w:ind w:left="1428" w:right="1090" w:hanging="360"/>
        <w:jc w:val="left"/>
        <w:rPr>
          <w:sz w:val="24"/>
        </w:rPr>
      </w:pPr>
      <w:r>
        <w:rPr>
          <w:sz w:val="24"/>
        </w:rPr>
        <w:t>Following</w:t>
      </w:r>
      <w:r>
        <w:rPr>
          <w:spacing w:val="-7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requiring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disassembly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removal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local </w:t>
      </w:r>
      <w:r>
        <w:rPr>
          <w:spacing w:val="-2"/>
          <w:sz w:val="24"/>
        </w:rPr>
        <w:t>component.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</w:tabs>
        <w:spacing w:line="240" w:lineRule="auto" w:before="0" w:after="0"/>
        <w:ind w:left="1428" w:right="42" w:hanging="360"/>
        <w:jc w:val="left"/>
        <w:rPr>
          <w:sz w:val="24"/>
        </w:rPr>
      </w:pPr>
      <w:r>
        <w:rPr>
          <w:sz w:val="24"/>
        </w:rPr>
        <w:t>During the performance of maintenance and alignment procedures if the procedures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presence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primary</w:t>
      </w:r>
      <w:r>
        <w:rPr>
          <w:spacing w:val="-6"/>
          <w:sz w:val="24"/>
        </w:rPr>
        <w:t> </w:t>
      </w:r>
      <w:r>
        <w:rPr>
          <w:sz w:val="24"/>
        </w:rPr>
        <w:t>X-ray</w:t>
      </w:r>
      <w:r>
        <w:rPr>
          <w:spacing w:val="-6"/>
          <w:sz w:val="24"/>
        </w:rPr>
        <w:t> </w:t>
      </w:r>
      <w:r>
        <w:rPr>
          <w:sz w:val="24"/>
        </w:rPr>
        <w:t>beam</w:t>
      </w:r>
      <w:r>
        <w:rPr>
          <w:spacing w:val="-3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3"/>
          <w:sz w:val="24"/>
        </w:rPr>
        <w:t> </w:t>
      </w:r>
      <w:r>
        <w:rPr>
          <w:sz w:val="24"/>
        </w:rPr>
        <w:t>component in the system is disassembled or removed.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</w:tabs>
        <w:spacing w:line="240" w:lineRule="auto" w:before="1" w:after="0"/>
        <w:ind w:left="1428" w:right="895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visual</w:t>
      </w:r>
      <w:r>
        <w:rPr>
          <w:spacing w:val="-4"/>
          <w:sz w:val="24"/>
        </w:rPr>
        <w:t> </w:t>
      </w:r>
      <w:r>
        <w:rPr>
          <w:sz w:val="24"/>
        </w:rPr>
        <w:t>inspection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component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reveals</w:t>
      </w:r>
      <w:r>
        <w:rPr>
          <w:spacing w:val="-2"/>
          <w:sz w:val="24"/>
        </w:rPr>
        <w:t> </w:t>
      </w:r>
      <w:r>
        <w:rPr>
          <w:sz w:val="24"/>
        </w:rPr>
        <w:t>an abnormal condition.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</w:tabs>
        <w:spacing w:line="240" w:lineRule="auto" w:before="0" w:after="0"/>
        <w:ind w:left="1428" w:right="935" w:hanging="360"/>
        <w:jc w:val="left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machine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operated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manner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routine</w:t>
      </w:r>
      <w:r>
        <w:rPr>
          <w:spacing w:val="-5"/>
          <w:sz w:val="24"/>
        </w:rPr>
        <w:t> </w:t>
      </w:r>
      <w:r>
        <w:rPr>
          <w:sz w:val="24"/>
        </w:rPr>
        <w:t>manner specified in the written operating manual.</w:t>
      </w:r>
    </w:p>
    <w:p>
      <w:pPr>
        <w:pStyle w:val="BodyText"/>
        <w:spacing w:before="184"/>
        <w:rPr>
          <w:sz w:val="28"/>
        </w:rPr>
      </w:pPr>
    </w:p>
    <w:p>
      <w:pPr>
        <w:pStyle w:val="Heading2"/>
        <w:rPr>
          <w:i/>
        </w:rPr>
      </w:pPr>
      <w:r>
        <w:rPr>
          <w:i/>
        </w:rPr>
        <w:t>Notify</w:t>
      </w:r>
      <w:r>
        <w:rPr>
          <w:i/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RSO</w:t>
      </w:r>
      <w:r>
        <w:rPr>
          <w:i/>
          <w:spacing w:val="-2"/>
        </w:rPr>
        <w:t> </w:t>
      </w:r>
      <w:r>
        <w:rPr>
          <w:i/>
        </w:rPr>
        <w:t>prior</w:t>
      </w:r>
      <w:r>
        <w:rPr>
          <w:i/>
          <w:spacing w:val="-1"/>
        </w:rPr>
        <w:t> </w:t>
      </w:r>
      <w:r>
        <w:rPr>
          <w:i/>
        </w:rPr>
        <w:t>to</w:t>
      </w:r>
      <w:r>
        <w:rPr>
          <w:i/>
          <w:spacing w:val="-1"/>
        </w:rPr>
        <w:t> </w:t>
      </w:r>
      <w:r>
        <w:rPr>
          <w:i/>
        </w:rPr>
        <w:t>maintenance</w:t>
      </w:r>
      <w:r>
        <w:rPr>
          <w:i/>
          <w:spacing w:val="-1"/>
        </w:rPr>
        <w:t> </w:t>
      </w:r>
      <w:r>
        <w:rPr>
          <w:i/>
        </w:rPr>
        <w:t>and service</w:t>
      </w:r>
      <w:r>
        <w:rPr>
          <w:i/>
          <w:spacing w:val="-1"/>
        </w:rPr>
        <w:t> </w:t>
      </w:r>
      <w:r>
        <w:rPr>
          <w:i/>
        </w:rPr>
        <w:t>on</w:t>
      </w:r>
      <w:r>
        <w:rPr>
          <w:i/>
          <w:spacing w:val="-2"/>
        </w:rPr>
        <w:t> </w:t>
      </w:r>
      <w:r>
        <w:rPr>
          <w:i/>
        </w:rPr>
        <w:t>the </w:t>
      </w:r>
      <w:r>
        <w:rPr>
          <w:i/>
          <w:spacing w:val="-2"/>
        </w:rPr>
        <w:t>equipment!</w:t>
      </w:r>
    </w:p>
    <w:p>
      <w:pPr>
        <w:spacing w:before="189"/>
        <w:ind w:left="115" w:right="115" w:firstLine="0"/>
        <w:jc w:val="center"/>
        <w:rPr>
          <w:sz w:val="20"/>
        </w:rPr>
      </w:pPr>
      <w:r>
        <w:rPr>
          <w:spacing w:val="-10"/>
          <w:sz w:val="20"/>
        </w:rPr>
        <w:t>2</w:t>
      </w:r>
    </w:p>
    <w:p>
      <w:pPr>
        <w:spacing w:after="0"/>
        <w:jc w:val="center"/>
        <w:rPr>
          <w:sz w:val="20"/>
        </w:rPr>
        <w:sectPr>
          <w:headerReference w:type="default" r:id="rId8"/>
          <w:footerReference w:type="default" r:id="rId9"/>
          <w:pgSz w:w="12240" w:h="15840"/>
          <w:pgMar w:header="729" w:footer="1134" w:top="1360" w:bottom="1320" w:left="1440" w:right="1440"/>
        </w:sectPr>
      </w:pPr>
    </w:p>
    <w:p>
      <w:pPr>
        <w:pStyle w:val="BodyText"/>
        <w:spacing w:before="209"/>
        <w:ind w:left="333"/>
      </w:pPr>
      <w:r>
        <w:rPr/>
        <w:t>NOTE:</w:t>
      </w:r>
      <w:r>
        <w:rPr>
          <w:spacing w:val="60"/>
        </w:rPr>
        <w:t> </w:t>
      </w:r>
      <w:r>
        <w:rPr/>
        <w:t>An open beam configuration system is an</w:t>
      </w:r>
      <w:r>
        <w:rPr>
          <w:spacing w:val="2"/>
        </w:rPr>
        <w:t> </w:t>
      </w:r>
      <w:r>
        <w:rPr/>
        <w:t>analytical</w:t>
      </w:r>
      <w:r>
        <w:rPr>
          <w:spacing w:val="2"/>
        </w:rPr>
        <w:t> </w:t>
      </w:r>
      <w:r>
        <w:rPr/>
        <w:t>X-ray</w:t>
      </w:r>
      <w:r>
        <w:rPr>
          <w:spacing w:val="-5"/>
        </w:rPr>
        <w:t> </w:t>
      </w:r>
      <w:r>
        <w:rPr/>
        <w:t>system</w:t>
      </w:r>
      <w:r>
        <w:rPr>
          <w:spacing w:val="2"/>
        </w:rPr>
        <w:t> </w:t>
      </w:r>
      <w:r>
        <w:rPr/>
        <w:t>in which </w:t>
      </w:r>
      <w:r>
        <w:rPr>
          <w:spacing w:val="-5"/>
        </w:rPr>
        <w:t>the</w:t>
      </w:r>
    </w:p>
    <w:p>
      <w:pPr>
        <w:pStyle w:val="BodyText"/>
        <w:ind w:left="333"/>
      </w:pPr>
      <w:r>
        <w:rPr/>
        <w:t>beam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enclosed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shielded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individual’s</w:t>
      </w:r>
      <w:r>
        <w:rPr>
          <w:spacing w:val="-4"/>
        </w:rPr>
        <w:t> </w:t>
      </w:r>
      <w:r>
        <w:rPr/>
        <w:t>body,</w:t>
      </w:r>
      <w:r>
        <w:rPr>
          <w:spacing w:val="-3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fingers, could accidentally be placed in the beam path during normal operation.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ind w:left="333"/>
      </w:pPr>
      <w:r>
        <w:rPr/>
        <w:t>Safety</w:t>
      </w:r>
      <w:r>
        <w:rPr>
          <w:spacing w:val="-3"/>
        </w:rPr>
        <w:t> </w:t>
      </w:r>
      <w:r>
        <w:rPr/>
        <w:t>Devices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Signs</w:t>
      </w: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77" w:val="left" w:leader="none"/>
        </w:tabs>
        <w:spacing w:line="240" w:lineRule="auto" w:before="1" w:after="0"/>
        <w:ind w:left="877" w:right="109" w:hanging="320"/>
        <w:jc w:val="left"/>
        <w:rPr>
          <w:sz w:val="24"/>
        </w:rPr>
      </w:pPr>
      <w:r>
        <w:rPr>
          <w:sz w:val="24"/>
        </w:rPr>
        <w:t>On equipment with an open beam configuration manufactured and installed after December</w:t>
      </w:r>
      <w:r>
        <w:rPr>
          <w:spacing w:val="-3"/>
          <w:sz w:val="24"/>
        </w:rPr>
        <w:t> </w:t>
      </w:r>
      <w:r>
        <w:rPr>
          <w:sz w:val="24"/>
        </w:rPr>
        <w:t>19,</w:t>
      </w:r>
      <w:r>
        <w:rPr>
          <w:spacing w:val="-3"/>
          <w:sz w:val="24"/>
        </w:rPr>
        <w:t> </w:t>
      </w:r>
      <w:r>
        <w:rPr>
          <w:sz w:val="24"/>
        </w:rPr>
        <w:t>1987,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port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radiation</w:t>
      </w:r>
      <w:r>
        <w:rPr>
          <w:spacing w:val="-3"/>
          <w:sz w:val="24"/>
        </w:rPr>
        <w:t> </w:t>
      </w:r>
      <w:r>
        <w:rPr>
          <w:sz w:val="24"/>
        </w:rPr>
        <w:t>source</w:t>
      </w:r>
      <w:r>
        <w:rPr>
          <w:spacing w:val="-3"/>
          <w:sz w:val="24"/>
        </w:rPr>
        <w:t> </w:t>
      </w:r>
      <w:r>
        <w:rPr>
          <w:sz w:val="24"/>
        </w:rPr>
        <w:t>housing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equipped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 shutter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opened</w:t>
      </w:r>
      <w:r>
        <w:rPr>
          <w:spacing w:val="-3"/>
          <w:sz w:val="24"/>
        </w:rPr>
        <w:t> </w:t>
      </w:r>
      <w:r>
        <w:rPr>
          <w:sz w:val="24"/>
        </w:rPr>
        <w:t>unless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collimator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coupling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connected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port.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40" w:lineRule="auto" w:before="0" w:after="0"/>
        <w:ind w:left="716" w:right="351" w:hanging="360"/>
        <w:jc w:val="left"/>
        <w:rPr>
          <w:sz w:val="24"/>
        </w:rPr>
      </w:pPr>
      <w:r>
        <w:rPr>
          <w:sz w:val="24"/>
        </w:rPr>
        <w:t>Unused</w:t>
      </w:r>
      <w:r>
        <w:rPr>
          <w:spacing w:val="-3"/>
          <w:sz w:val="24"/>
        </w:rPr>
        <w:t> </w:t>
      </w:r>
      <w:r>
        <w:rPr>
          <w:sz w:val="24"/>
        </w:rPr>
        <w:t>ports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radiation</w:t>
      </w:r>
      <w:r>
        <w:rPr>
          <w:spacing w:val="-3"/>
          <w:sz w:val="24"/>
        </w:rPr>
        <w:t> </w:t>
      </w:r>
      <w:r>
        <w:rPr>
          <w:sz w:val="24"/>
        </w:rPr>
        <w:t>housings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secured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closed</w:t>
      </w:r>
      <w:r>
        <w:rPr>
          <w:spacing w:val="-4"/>
          <w:sz w:val="24"/>
        </w:rPr>
        <w:t> </w:t>
      </w:r>
      <w:r>
        <w:rPr>
          <w:sz w:val="24"/>
        </w:rPr>
        <w:t>position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manner which will prevent accidental opening.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40" w:lineRule="auto" w:before="0" w:after="0"/>
        <w:ind w:left="716" w:right="203" w:hanging="360"/>
        <w:jc w:val="both"/>
        <w:rPr>
          <w:sz w:val="24"/>
        </w:rPr>
      </w:pPr>
      <w:r>
        <w:rPr>
          <w:sz w:val="24"/>
        </w:rPr>
        <w:t>An open-beam configuration unit must have a device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prevents</w:t>
      </w:r>
      <w:r>
        <w:rPr>
          <w:spacing w:val="-1"/>
          <w:sz w:val="24"/>
        </w:rPr>
        <w:t> </w:t>
      </w:r>
      <w:r>
        <w:rPr>
          <w:sz w:val="24"/>
        </w:rPr>
        <w:t>the entry</w:t>
      </w:r>
      <w:r>
        <w:rPr>
          <w:spacing w:val="-4"/>
          <w:sz w:val="24"/>
        </w:rPr>
        <w:t> </w:t>
      </w:r>
      <w:r>
        <w:rPr>
          <w:sz w:val="24"/>
        </w:rPr>
        <w:t>of any</w:t>
      </w:r>
      <w:r>
        <w:rPr>
          <w:spacing w:val="-7"/>
          <w:sz w:val="24"/>
        </w:rPr>
        <w:t> </w:t>
      </w:r>
      <w:r>
        <w:rPr>
          <w:sz w:val="24"/>
        </w:rPr>
        <w:t>portion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body into</w:t>
      </w:r>
      <w:r>
        <w:rPr>
          <w:spacing w:val="-7"/>
          <w:sz w:val="24"/>
        </w:rPr>
        <w:t> </w:t>
      </w:r>
      <w:r>
        <w:rPr>
          <w:sz w:val="24"/>
        </w:rPr>
        <w:t>primary</w:t>
      </w:r>
      <w:r>
        <w:rPr>
          <w:spacing w:val="-3"/>
          <w:sz w:val="24"/>
        </w:rPr>
        <w:t> </w:t>
      </w:r>
      <w:r>
        <w:rPr>
          <w:sz w:val="24"/>
        </w:rPr>
        <w:t>beam</w:t>
      </w:r>
      <w:r>
        <w:rPr>
          <w:spacing w:val="-7"/>
          <w:sz w:val="24"/>
        </w:rPr>
        <w:t> </w:t>
      </w:r>
      <w:r>
        <w:rPr>
          <w:sz w:val="24"/>
        </w:rPr>
        <w:t>path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causes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beam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28"/>
          <w:sz w:val="24"/>
        </w:rPr>
        <w:t> </w:t>
      </w:r>
      <w:r>
        <w:rPr>
          <w:sz w:val="24"/>
        </w:rPr>
        <w:t>terminated</w:t>
      </w:r>
      <w:r>
        <w:rPr>
          <w:spacing w:val="-3"/>
          <w:sz w:val="24"/>
        </w:rPr>
        <w:t> </w:t>
      </w:r>
      <w:r>
        <w:rPr>
          <w:sz w:val="24"/>
        </w:rPr>
        <w:t>when </w:t>
      </w:r>
      <w:r>
        <w:rPr>
          <w:sz w:val="24"/>
        </w:rPr>
        <w:t>a part of the body approaches the beam.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40" w:lineRule="auto" w:before="0" w:after="0"/>
        <w:ind w:left="716" w:right="37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warning</w:t>
      </w:r>
      <w:r>
        <w:rPr>
          <w:spacing w:val="-6"/>
          <w:sz w:val="24"/>
        </w:rPr>
        <w:t> </w:t>
      </w:r>
      <w:r>
        <w:rPr>
          <w:sz w:val="24"/>
        </w:rPr>
        <w:t>label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posted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 X-ray</w:t>
      </w:r>
      <w:r>
        <w:rPr>
          <w:spacing w:val="-8"/>
          <w:sz w:val="24"/>
        </w:rPr>
        <w:t> </w:t>
      </w:r>
      <w:r>
        <w:rPr>
          <w:sz w:val="24"/>
        </w:rPr>
        <w:t>source</w:t>
      </w:r>
      <w:r>
        <w:rPr>
          <w:spacing w:val="-5"/>
          <w:sz w:val="24"/>
        </w:rPr>
        <w:t> </w:t>
      </w:r>
      <w:r>
        <w:rPr>
          <w:sz w:val="24"/>
        </w:rPr>
        <w:t>housing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states,</w:t>
      </w:r>
      <w:r>
        <w:rPr>
          <w:spacing w:val="-2"/>
          <w:sz w:val="24"/>
        </w:rPr>
        <w:t> </w:t>
      </w:r>
      <w:r>
        <w:rPr>
          <w:sz w:val="24"/>
        </w:rPr>
        <w:t>“Caution-High Intensity X-ray Beam”, and another label which states, “Caution Radiation – This</w:t>
      </w:r>
    </w:p>
    <w:p>
      <w:pPr>
        <w:pStyle w:val="BodyText"/>
        <w:ind w:left="716"/>
      </w:pPr>
      <w:r>
        <w:rPr/>
        <w:t>Equipment</w:t>
      </w:r>
      <w:r>
        <w:rPr>
          <w:spacing w:val="-4"/>
        </w:rPr>
        <w:t> </w:t>
      </w:r>
      <w:r>
        <w:rPr/>
        <w:t>Produces</w:t>
      </w:r>
      <w:r>
        <w:rPr>
          <w:spacing w:val="-5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Energized”, near</w:t>
      </w:r>
      <w:r>
        <w:rPr>
          <w:spacing w:val="-4"/>
        </w:rPr>
        <w:t> </w:t>
      </w:r>
      <w:r>
        <w:rPr/>
        <w:t>any</w:t>
      </w:r>
      <w:r>
        <w:rPr>
          <w:spacing w:val="-8"/>
        </w:rPr>
        <w:t> </w:t>
      </w:r>
      <w:r>
        <w:rPr/>
        <w:t>switch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energizes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X-ray tube.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40" w:lineRule="auto" w:before="1" w:after="0"/>
        <w:ind w:left="716" w:right="0" w:hanging="359"/>
        <w:jc w:val="left"/>
        <w:rPr>
          <w:sz w:val="24"/>
        </w:rPr>
      </w:pPr>
      <w:r>
        <w:rPr>
          <w:sz w:val="24"/>
        </w:rPr>
        <w:t>An easily</w:t>
      </w:r>
      <w:r>
        <w:rPr>
          <w:spacing w:val="-3"/>
          <w:sz w:val="24"/>
        </w:rPr>
        <w:t> </w:t>
      </w:r>
      <w:r>
        <w:rPr>
          <w:sz w:val="24"/>
        </w:rPr>
        <w:t>visible warning</w:t>
      </w:r>
      <w:r>
        <w:rPr>
          <w:spacing w:val="-3"/>
          <w:sz w:val="24"/>
        </w:rPr>
        <w:t> </w:t>
      </w:r>
      <w:r>
        <w:rPr>
          <w:sz w:val="24"/>
        </w:rPr>
        <w:t>light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436" w:val="left" w:leader="none"/>
        </w:tabs>
        <w:spacing w:line="240" w:lineRule="auto" w:before="0" w:after="0"/>
        <w:ind w:left="1436" w:right="156" w:hanging="359"/>
        <w:jc w:val="left"/>
        <w:rPr>
          <w:sz w:val="24"/>
        </w:rPr>
      </w:pPr>
      <w:r>
        <w:rPr>
          <w:sz w:val="24"/>
        </w:rPr>
        <w:t>Illuminates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X-ray</w:t>
      </w:r>
      <w:r>
        <w:rPr>
          <w:spacing w:val="-8"/>
          <w:sz w:val="24"/>
        </w:rPr>
        <w:t> </w:t>
      </w:r>
      <w:r>
        <w:rPr>
          <w:sz w:val="24"/>
        </w:rPr>
        <w:t>tube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energized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labeled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words</w:t>
      </w:r>
      <w:r>
        <w:rPr>
          <w:spacing w:val="-3"/>
          <w:sz w:val="24"/>
        </w:rPr>
        <w:t> </w:t>
      </w:r>
      <w:r>
        <w:rPr>
          <w:sz w:val="24"/>
        </w:rPr>
        <w:t>“X-Ray </w:t>
      </w:r>
      <w:r>
        <w:rPr>
          <w:spacing w:val="-4"/>
          <w:sz w:val="24"/>
        </w:rPr>
        <w:t>ON”</w:t>
      </w:r>
    </w:p>
    <w:p>
      <w:pPr>
        <w:pStyle w:val="ListParagraph"/>
        <w:numPr>
          <w:ilvl w:val="1"/>
          <w:numId w:val="3"/>
        </w:numPr>
        <w:tabs>
          <w:tab w:pos="1436" w:val="left" w:leader="none"/>
        </w:tabs>
        <w:spacing w:line="240" w:lineRule="auto" w:before="0" w:after="0"/>
        <w:ind w:left="1436" w:right="64" w:hanging="373"/>
        <w:jc w:val="left"/>
        <w:rPr>
          <w:sz w:val="24"/>
        </w:rPr>
      </w:pPr>
      <w:r>
        <w:rPr>
          <w:sz w:val="24"/>
        </w:rPr>
        <w:t>Illuminates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port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radiation</w:t>
      </w:r>
      <w:r>
        <w:rPr>
          <w:spacing w:val="-3"/>
          <w:sz w:val="24"/>
        </w:rPr>
        <w:t> </w:t>
      </w:r>
      <w:r>
        <w:rPr>
          <w:sz w:val="24"/>
        </w:rPr>
        <w:t>source</w:t>
      </w:r>
      <w:r>
        <w:rPr>
          <w:spacing w:val="-4"/>
          <w:sz w:val="24"/>
        </w:rPr>
        <w:t> </w:t>
      </w:r>
      <w:r>
        <w:rPr>
          <w:sz w:val="24"/>
        </w:rPr>
        <w:t>housing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shutter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open</w:t>
      </w:r>
      <w:r>
        <w:rPr>
          <w:spacing w:val="-6"/>
          <w:sz w:val="24"/>
        </w:rPr>
        <w:t> </w:t>
      </w:r>
      <w:r>
        <w:rPr>
          <w:sz w:val="24"/>
        </w:rPr>
        <w:t>(this applies to open beam configurations).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729" w:footer="1134" w:top="1360" w:bottom="1400" w:left="1440" w:right="1440"/>
        </w:sectPr>
      </w:pPr>
    </w:p>
    <w:p>
      <w:pPr>
        <w:pStyle w:val="BodyText"/>
        <w:spacing w:before="140"/>
      </w:pPr>
    </w:p>
    <w:p>
      <w:pPr>
        <w:pStyle w:val="Heading3"/>
        <w:ind w:left="23"/>
      </w:pPr>
      <w:r>
        <w:rPr/>
        <w:t>Operating </w:t>
      </w:r>
      <w:r>
        <w:rPr>
          <w:spacing w:val="-2"/>
        </w:rPr>
        <w:t>Requirements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49" w:lineRule="auto"/>
        <w:ind w:left="23" w:right="370"/>
      </w:pPr>
      <w:r>
        <w:rPr/>
        <w:t>Operating</w:t>
      </w:r>
      <w:r>
        <w:rPr>
          <w:spacing w:val="-4"/>
        </w:rPr>
        <w:t> </w:t>
      </w:r>
      <w:r>
        <w:rPr/>
        <w:t>procedures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analytical</w:t>
      </w:r>
      <w:r>
        <w:rPr>
          <w:spacing w:val="-4"/>
        </w:rPr>
        <w:t> </w:t>
      </w:r>
      <w:r>
        <w:rPr/>
        <w:t>X-ray</w:t>
      </w:r>
      <w:r>
        <w:rPr>
          <w:spacing w:val="-4"/>
        </w:rPr>
        <w:t> </w:t>
      </w:r>
      <w:r>
        <w:rPr/>
        <w:t>equipment operators. Procedures must include instructions for the following: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1243" w:val="left" w:leader="none"/>
        </w:tabs>
        <w:spacing w:line="240" w:lineRule="auto" w:before="0" w:after="0"/>
        <w:ind w:left="1243" w:right="0" w:hanging="320"/>
        <w:jc w:val="left"/>
        <w:rPr>
          <w:sz w:val="24"/>
        </w:rPr>
      </w:pPr>
      <w:r>
        <w:rPr>
          <w:sz w:val="24"/>
        </w:rPr>
        <w:t>Sample insertion and </w:t>
      </w:r>
      <w:r>
        <w:rPr>
          <w:spacing w:val="-2"/>
          <w:sz w:val="24"/>
        </w:rPr>
        <w:t>manipulation</w:t>
      </w:r>
    </w:p>
    <w:p>
      <w:pPr>
        <w:pStyle w:val="ListParagraph"/>
        <w:numPr>
          <w:ilvl w:val="0"/>
          <w:numId w:val="4"/>
        </w:numPr>
        <w:tabs>
          <w:tab w:pos="1243" w:val="left" w:leader="none"/>
        </w:tabs>
        <w:spacing w:line="240" w:lineRule="auto" w:before="12" w:after="0"/>
        <w:ind w:left="1243" w:right="0" w:hanging="320"/>
        <w:jc w:val="left"/>
        <w:rPr>
          <w:sz w:val="24"/>
        </w:rPr>
      </w:pPr>
      <w:r>
        <w:rPr>
          <w:sz w:val="24"/>
        </w:rPr>
        <w:t>Equipment </w:t>
      </w:r>
      <w:r>
        <w:rPr>
          <w:spacing w:val="-2"/>
          <w:sz w:val="24"/>
        </w:rPr>
        <w:t>alignment</w:t>
      </w:r>
    </w:p>
    <w:p>
      <w:pPr>
        <w:pStyle w:val="ListParagraph"/>
        <w:numPr>
          <w:ilvl w:val="0"/>
          <w:numId w:val="4"/>
        </w:numPr>
        <w:tabs>
          <w:tab w:pos="1243" w:val="left" w:leader="none"/>
        </w:tabs>
        <w:spacing w:line="240" w:lineRule="auto" w:before="12" w:after="0"/>
        <w:ind w:left="1243" w:right="0" w:hanging="320"/>
        <w:jc w:val="left"/>
        <w:rPr>
          <w:sz w:val="24"/>
        </w:rPr>
      </w:pPr>
      <w:r>
        <w:rPr>
          <w:sz w:val="24"/>
        </w:rPr>
        <w:t>Routine maintenance and data recording </w:t>
      </w:r>
      <w:r>
        <w:rPr>
          <w:spacing w:val="-2"/>
          <w:sz w:val="24"/>
        </w:rPr>
        <w:t>procedures</w:t>
      </w:r>
    </w:p>
    <w:p>
      <w:pPr>
        <w:pStyle w:val="BodyText"/>
        <w:spacing w:before="142"/>
      </w:pPr>
    </w:p>
    <w:p>
      <w:pPr>
        <w:pStyle w:val="BodyText"/>
        <w:spacing w:line="249" w:lineRule="auto" w:before="1"/>
        <w:ind w:left="23" w:right="370"/>
      </w:pPr>
      <w:r>
        <w:rPr/>
        <w:t>An individual may not operate analytical X-ray equipment in a manner other than that specified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unless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approval from the RSO.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3"/>
        <w:spacing w:before="1"/>
        <w:ind w:left="23"/>
      </w:pPr>
      <w:r>
        <w:rPr/>
        <w:t>Overriding Safety </w:t>
      </w:r>
      <w:r>
        <w:rPr>
          <w:spacing w:val="-2"/>
        </w:rPr>
        <w:t>Devices</w:t>
      </w:r>
    </w:p>
    <w:p>
      <w:pPr>
        <w:pStyle w:val="BodyText"/>
        <w:spacing w:before="24"/>
        <w:rPr>
          <w:b/>
        </w:rPr>
      </w:pPr>
    </w:p>
    <w:p>
      <w:pPr>
        <w:pStyle w:val="BodyText"/>
        <w:spacing w:line="249" w:lineRule="auto"/>
        <w:ind w:left="23" w:right="570"/>
      </w:pP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bypass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circumvent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device</w:t>
      </w:r>
      <w:r>
        <w:rPr>
          <w:spacing w:val="-3"/>
        </w:rPr>
        <w:t> </w:t>
      </w:r>
      <w:r>
        <w:rPr/>
        <w:t>unless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person has received prior written approval from the RSO.</w:t>
      </w:r>
    </w:p>
    <w:p>
      <w:pPr>
        <w:pStyle w:val="BodyText"/>
        <w:spacing w:before="2"/>
        <w:ind w:left="23"/>
      </w:pPr>
      <w:r>
        <w:rPr/>
        <w:t>In order to receive written approval, the following will be </w:t>
      </w:r>
      <w:r>
        <w:rPr>
          <w:spacing w:val="-2"/>
        </w:rPr>
        <w:t>needed: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190" w:after="0"/>
        <w:ind w:left="394" w:right="0" w:hanging="359"/>
        <w:jc w:val="left"/>
        <w:rPr>
          <w:sz w:val="24"/>
        </w:rPr>
      </w:pPr>
      <w:r>
        <w:rPr>
          <w:sz w:val="24"/>
        </w:rPr>
        <w:t>Whole</w:t>
      </w:r>
      <w:r>
        <w:rPr>
          <w:spacing w:val="-2"/>
          <w:sz w:val="24"/>
        </w:rPr>
        <w:t> </w:t>
      </w:r>
      <w:r>
        <w:rPr>
          <w:sz w:val="24"/>
        </w:rPr>
        <w:t>body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extremity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dosimeters.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0" w:after="0"/>
        <w:ind w:left="394" w:right="0" w:hanging="359"/>
        <w:jc w:val="left"/>
        <w:rPr>
          <w:sz w:val="24"/>
        </w:rPr>
      </w:pPr>
      <w:r>
        <w:rPr>
          <w:sz w:val="24"/>
        </w:rPr>
        <w:t>Calibrated survey</w:t>
      </w:r>
      <w:r>
        <w:rPr>
          <w:spacing w:val="-5"/>
          <w:sz w:val="24"/>
        </w:rPr>
        <w:t> </w:t>
      </w:r>
      <w:r>
        <w:rPr>
          <w:sz w:val="24"/>
        </w:rPr>
        <w:t>meter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measures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mR/hr.</w:t>
      </w:r>
    </w:p>
    <w:p>
      <w:pPr>
        <w:pStyle w:val="ListParagraph"/>
        <w:numPr>
          <w:ilvl w:val="0"/>
          <w:numId w:val="5"/>
        </w:numPr>
        <w:tabs>
          <w:tab w:pos="394" w:val="left" w:leader="none"/>
        </w:tabs>
        <w:spacing w:line="240" w:lineRule="auto" w:before="0" w:after="0"/>
        <w:ind w:left="394" w:right="0" w:hanging="359"/>
        <w:jc w:val="left"/>
        <w:rPr>
          <w:sz w:val="24"/>
        </w:rPr>
      </w:pPr>
      <w:r>
        <w:rPr>
          <w:sz w:val="24"/>
        </w:rPr>
        <w:t>Controls and procedures</w:t>
      </w:r>
      <w:r>
        <w:rPr>
          <w:spacing w:val="2"/>
          <w:sz w:val="24"/>
        </w:rPr>
        <w:t> </w:t>
      </w:r>
      <w:r>
        <w:rPr>
          <w:sz w:val="24"/>
        </w:rPr>
        <w:t>to assure</w:t>
      </w:r>
      <w:r>
        <w:rPr>
          <w:spacing w:val="-1"/>
          <w:sz w:val="24"/>
        </w:rPr>
        <w:t> </w:t>
      </w:r>
      <w:r>
        <w:rPr>
          <w:sz w:val="24"/>
        </w:rPr>
        <w:t>the safety</w:t>
      </w:r>
      <w:r>
        <w:rPr>
          <w:spacing w:val="-5"/>
          <w:sz w:val="24"/>
        </w:rPr>
        <w:t> </w:t>
      </w:r>
      <w:r>
        <w:rPr>
          <w:sz w:val="24"/>
        </w:rPr>
        <w:t>of individuals during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override.</w:t>
      </w:r>
    </w:p>
    <w:p>
      <w:pPr>
        <w:pStyle w:val="ListParagraph"/>
        <w:numPr>
          <w:ilvl w:val="0"/>
          <w:numId w:val="5"/>
        </w:numPr>
        <w:tabs>
          <w:tab w:pos="395" w:val="left" w:leader="none"/>
        </w:tabs>
        <w:spacing w:line="240" w:lineRule="auto" w:before="0" w:after="0"/>
        <w:ind w:left="395" w:right="52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readily</w:t>
      </w:r>
      <w:r>
        <w:rPr>
          <w:spacing w:val="-8"/>
          <w:sz w:val="24"/>
        </w:rPr>
        <w:t> </w:t>
      </w:r>
      <w:r>
        <w:rPr>
          <w:sz w:val="24"/>
        </w:rPr>
        <w:t>discernible</w:t>
      </w:r>
      <w:r>
        <w:rPr>
          <w:spacing w:val="-5"/>
          <w:sz w:val="24"/>
        </w:rPr>
        <w:t> </w:t>
      </w:r>
      <w:r>
        <w:rPr>
          <w:sz w:val="24"/>
        </w:rPr>
        <w:t>sign</w:t>
      </w:r>
      <w:r>
        <w:rPr>
          <w:spacing w:val="-3"/>
          <w:sz w:val="24"/>
        </w:rPr>
        <w:t> </w:t>
      </w:r>
      <w:r>
        <w:rPr>
          <w:sz w:val="24"/>
        </w:rPr>
        <w:t>bearing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words,</w:t>
      </w:r>
      <w:r>
        <w:rPr>
          <w:spacing w:val="-3"/>
          <w:sz w:val="24"/>
        </w:rPr>
        <w:t> </w:t>
      </w:r>
      <w:r>
        <w:rPr>
          <w:sz w:val="24"/>
        </w:rPr>
        <w:t>“SAFETY</w:t>
      </w:r>
      <w:r>
        <w:rPr>
          <w:spacing w:val="-4"/>
          <w:sz w:val="24"/>
        </w:rPr>
        <w:t> </w:t>
      </w:r>
      <w:r>
        <w:rPr>
          <w:sz w:val="24"/>
        </w:rPr>
        <w:t>DEVICE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WORKING”</w:t>
      </w:r>
      <w:r>
        <w:rPr>
          <w:spacing w:val="-5"/>
          <w:sz w:val="24"/>
        </w:rPr>
        <w:t> </w:t>
      </w:r>
      <w:r>
        <w:rPr>
          <w:sz w:val="24"/>
        </w:rPr>
        <w:t>to be placed on the source housing.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Heading3"/>
        <w:ind w:left="11"/>
      </w:pPr>
      <w:r>
        <w:rPr/>
        <w:t>Personnel Exposure</w:t>
      </w:r>
      <w:r>
        <w:rPr>
          <w:spacing w:val="-1"/>
        </w:rPr>
        <w:t> </w:t>
      </w:r>
      <w:r>
        <w:rPr>
          <w:spacing w:val="-2"/>
        </w:rPr>
        <w:t>Monitoring</w:t>
      </w:r>
    </w:p>
    <w:p>
      <w:pPr>
        <w:pStyle w:val="BodyText"/>
        <w:spacing w:before="272"/>
        <w:ind w:left="11" w:right="570"/>
      </w:pPr>
      <w:r>
        <w:rPr/>
        <w:t>Exposure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scattered</w:t>
      </w:r>
      <w:r>
        <w:rPr>
          <w:spacing w:val="-4"/>
        </w:rPr>
        <w:t> </w:t>
      </w:r>
      <w:r>
        <w:rPr/>
        <w:t>radiation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analytical</w:t>
      </w:r>
      <w:r>
        <w:rPr>
          <w:spacing w:val="-3"/>
        </w:rPr>
        <w:t> </w:t>
      </w:r>
      <w:r>
        <w:rPr/>
        <w:t>X-ray</w:t>
      </w:r>
      <w:r>
        <w:rPr>
          <w:spacing w:val="-9"/>
        </w:rPr>
        <w:t> </w:t>
      </w:r>
      <w:r>
        <w:rPr/>
        <w:t>equipment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extremely </w:t>
      </w:r>
      <w:r>
        <w:rPr/>
        <w:t>low. However, personnel dosimetry is required for individuals operating the XRD.</w:t>
      </w:r>
    </w:p>
    <w:p>
      <w:pPr>
        <w:pStyle w:val="BodyText"/>
        <w:spacing w:before="276"/>
        <w:ind w:left="11" w:right="570"/>
      </w:pPr>
      <w:r>
        <w:rPr/>
        <w:t>Personnel</w:t>
      </w:r>
      <w:r>
        <w:rPr>
          <w:spacing w:val="-4"/>
        </w:rPr>
        <w:t> </w:t>
      </w:r>
      <w:r>
        <w:rPr/>
        <w:t>dosimetry</w:t>
      </w:r>
      <w:r>
        <w:rPr>
          <w:spacing w:val="-9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persons</w:t>
      </w:r>
      <w:r>
        <w:rPr>
          <w:spacing w:val="-6"/>
        </w:rPr>
        <w:t> </w:t>
      </w:r>
      <w:r>
        <w:rPr/>
        <w:t>performing</w:t>
      </w:r>
      <w:r>
        <w:rPr>
          <w:spacing w:val="-6"/>
        </w:rPr>
        <w:t> </w:t>
      </w:r>
      <w:r>
        <w:rPr/>
        <w:t>maintenance</w:t>
      </w:r>
      <w:r>
        <w:rPr>
          <w:spacing w:val="-6"/>
        </w:rPr>
        <w:t> </w:t>
      </w:r>
      <w:r>
        <w:rPr/>
        <w:t>on</w:t>
      </w:r>
      <w:r>
        <w:rPr>
          <w:spacing w:val="-3"/>
        </w:rPr>
        <w:t> </w:t>
      </w:r>
      <w:r>
        <w:rPr/>
        <w:t>X-ray</w:t>
      </w:r>
      <w:r>
        <w:rPr>
          <w:spacing w:val="-9"/>
        </w:rPr>
        <w:t> </w:t>
      </w:r>
      <w:r>
        <w:rPr/>
        <w:t>diffraction units when a local component in the system is disassembled or removed, or when safety devices are disabled.</w:t>
      </w:r>
      <w:r>
        <w:rPr>
          <w:spacing w:val="40"/>
        </w:rPr>
        <w:t> </w:t>
      </w:r>
      <w:r>
        <w:rPr/>
        <w:t>Contact the RSO for dosimeters.</w:t>
      </w:r>
    </w:p>
    <w:p>
      <w:pPr>
        <w:pStyle w:val="BodyText"/>
        <w:spacing w:before="5"/>
      </w:pPr>
    </w:p>
    <w:p>
      <w:pPr>
        <w:pStyle w:val="Heading3"/>
        <w:ind w:left="11"/>
      </w:pPr>
      <w:r>
        <w:rPr/>
        <w:t>Emergency</w:t>
      </w:r>
      <w:r>
        <w:rPr>
          <w:spacing w:val="2"/>
        </w:rPr>
        <w:t> </w:t>
      </w:r>
      <w:r>
        <w:rPr>
          <w:spacing w:val="-2"/>
        </w:rPr>
        <w:t>Procedures</w:t>
      </w:r>
    </w:p>
    <w:p>
      <w:pPr>
        <w:pStyle w:val="BodyText"/>
        <w:spacing w:before="271"/>
        <w:ind w:left="11" w:right="570"/>
      </w:pPr>
      <w:r>
        <w:rPr/>
        <w:t>If</w:t>
      </w:r>
      <w:r>
        <w:rPr>
          <w:spacing w:val="-2"/>
        </w:rPr>
        <w:t> </w:t>
      </w:r>
      <w:r>
        <w:rPr/>
        <w:t>anyone</w:t>
      </w:r>
      <w:r>
        <w:rPr>
          <w:spacing w:val="-5"/>
        </w:rPr>
        <w:t> </w:t>
      </w:r>
      <w:r>
        <w:rPr/>
        <w:t>thinks</w:t>
      </w:r>
      <w:r>
        <w:rPr>
          <w:spacing w:val="-4"/>
        </w:rPr>
        <w:t> </w:t>
      </w:r>
      <w:r>
        <w:rPr/>
        <w:t>they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/>
        <w:t>exposed</w:t>
      </w:r>
      <w:r>
        <w:rPr>
          <w:spacing w:val="-4"/>
        </w:rPr>
        <w:t> </w:t>
      </w:r>
      <w:r>
        <w:rPr/>
        <w:t>to the</w:t>
      </w:r>
      <w:r>
        <w:rPr>
          <w:spacing w:val="-4"/>
        </w:rPr>
        <w:t> </w:t>
      </w:r>
      <w:r>
        <w:rPr/>
        <w:t>X-ray</w:t>
      </w:r>
      <w:r>
        <w:rPr>
          <w:spacing w:val="-8"/>
        </w:rPr>
        <w:t> </w:t>
      </w:r>
      <w:r>
        <w:rPr/>
        <w:t>beam,</w:t>
      </w:r>
      <w:r>
        <w:rPr>
          <w:spacing w:val="-1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RSO immediately (989-774-4189).</w:t>
      </w: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</w:p>
    <w:p>
      <w:pPr>
        <w:spacing w:before="0"/>
        <w:ind w:left="115" w:right="115" w:firstLine="0"/>
        <w:jc w:val="center"/>
        <w:rPr>
          <w:sz w:val="20"/>
        </w:rPr>
      </w:pPr>
      <w:r>
        <w:rPr>
          <w:spacing w:val="-10"/>
          <w:sz w:val="20"/>
        </w:rPr>
        <w:t>4</w:t>
      </w:r>
    </w:p>
    <w:p>
      <w:pPr>
        <w:spacing w:after="0"/>
        <w:jc w:val="center"/>
        <w:rPr>
          <w:sz w:val="20"/>
        </w:rPr>
        <w:sectPr>
          <w:pgSz w:w="12240" w:h="15840"/>
          <w:pgMar w:header="729" w:footer="1134" w:top="1360" w:bottom="1320" w:left="1440" w:right="1440"/>
        </w:sectPr>
      </w:pPr>
    </w:p>
    <w:p>
      <w:pPr>
        <w:pStyle w:val="Heading1"/>
        <w:spacing w:before="76"/>
        <w:ind w:left="115" w:right="113"/>
      </w:pPr>
      <w:r>
        <w:rPr/>
        <w:t>X-Ray</w:t>
      </w:r>
      <w:r>
        <w:rPr>
          <w:spacing w:val="-3"/>
        </w:rPr>
        <w:t> </w:t>
      </w:r>
      <w:r>
        <w:rPr>
          <w:spacing w:val="-2"/>
        </w:rPr>
        <w:t>Diffraction</w:t>
      </w:r>
    </w:p>
    <w:p>
      <w:pPr>
        <w:spacing w:before="0"/>
        <w:ind w:left="115" w:right="114" w:firstLine="0"/>
        <w:jc w:val="center"/>
        <w:rPr>
          <w:b/>
          <w:sz w:val="28"/>
        </w:rPr>
      </w:pPr>
      <w:r>
        <w:rPr>
          <w:b/>
          <w:sz w:val="28"/>
        </w:rPr>
        <w:t>Primary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Researcher’s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Approval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Form</w:t>
      </w: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0"/>
        <w:gridCol w:w="1709"/>
        <w:gridCol w:w="2340"/>
      </w:tblGrid>
      <w:tr>
        <w:trPr>
          <w:trHeight w:val="275" w:hRule="atLeast"/>
        </w:trPr>
        <w:tc>
          <w:tcPr>
            <w:tcW w:w="452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1709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5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Covered</w:t>
            </w:r>
          </w:p>
        </w:tc>
        <w:tc>
          <w:tcPr>
            <w:tcW w:w="234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Supervisor’s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Initials</w:t>
            </w:r>
          </w:p>
        </w:tc>
      </w:tr>
      <w:tr>
        <w:trPr>
          <w:trHeight w:val="265" w:hRule="atLeast"/>
        </w:trPr>
        <w:tc>
          <w:tcPr>
            <w:tcW w:w="4520" w:type="dxa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X-ray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Diffraction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Users’ </w:t>
            </w:r>
            <w:r>
              <w:rPr>
                <w:spacing w:val="-2"/>
                <w:sz w:val="24"/>
              </w:rPr>
              <w:t>Guide</w:t>
            </w:r>
          </w:p>
        </w:tc>
        <w:tc>
          <w:tcPr>
            <w:tcW w:w="1709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45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74" w:lineRule="exact" w:before="2" w:after="0"/>
              <w:ind w:left="467" w:right="251" w:hanging="360"/>
              <w:jc w:val="left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understands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content of the guide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4520" w:type="dxa"/>
            <w:tcBorders>
              <w:bottom w:val="nil"/>
            </w:tcBorders>
          </w:tcPr>
          <w:p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Warning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Devices</w:t>
            </w:r>
          </w:p>
        </w:tc>
        <w:tc>
          <w:tcPr>
            <w:tcW w:w="170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2" w:hRule="atLeast"/>
        </w:trPr>
        <w:tc>
          <w:tcPr>
            <w:tcW w:w="45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37" w:lineRule="auto" w:before="0" w:after="0"/>
              <w:ind w:left="467" w:right="165" w:hanging="360"/>
              <w:jc w:val="left"/>
              <w:rPr>
                <w:sz w:val="24"/>
              </w:rPr>
            </w:pPr>
            <w:r>
              <w:rPr>
                <w:sz w:val="24"/>
              </w:rPr>
              <w:t>Employee has been informed of the significance of the various radiation warning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devices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incorporated</w:t>
            </w:r>
          </w:p>
          <w:p>
            <w:pPr>
              <w:pStyle w:val="TableParagraph"/>
              <w:spacing w:line="264" w:lineRule="exact" w:before="1"/>
              <w:ind w:left="467"/>
              <w:rPr>
                <w:sz w:val="24"/>
              </w:rPr>
            </w:pPr>
            <w:r>
              <w:rPr>
                <w:sz w:val="24"/>
              </w:rPr>
              <w:t>into the </w:t>
            </w:r>
            <w:r>
              <w:rPr>
                <w:spacing w:val="-2"/>
                <w:sz w:val="24"/>
              </w:rPr>
              <w:t>equipment.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4520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170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56" w:hRule="atLeast"/>
        </w:trPr>
        <w:tc>
          <w:tcPr>
            <w:tcW w:w="452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0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insertion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manipulation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93" w:lineRule="exact" w:before="0" w:after="0"/>
              <w:ind w:left="46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alignment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74" w:lineRule="exact" w:before="6" w:after="0"/>
              <w:ind w:left="467" w:right="163" w:hanging="360"/>
              <w:jc w:val="left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recording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79"/>
        <w:rPr>
          <w:b/>
          <w:sz w:val="28"/>
        </w:rPr>
      </w:pPr>
    </w:p>
    <w:p>
      <w:pPr>
        <w:pStyle w:val="BodyText"/>
        <w:tabs>
          <w:tab w:pos="5456" w:val="left" w:leader="none"/>
        </w:tabs>
        <w:ind w:left="360"/>
      </w:pPr>
      <w:r>
        <w:rPr/>
        <w:t>Supervisor Name:</w:t>
      </w:r>
      <w:r>
        <w:rPr>
          <w:spacing w:val="62"/>
        </w:rPr>
        <w:t> </w:t>
      </w:r>
      <w:r>
        <w:rPr>
          <w:u w:val="single"/>
        </w:rPr>
        <w:tab/>
      </w:r>
    </w:p>
    <w:p>
      <w:pPr>
        <w:pStyle w:val="BodyText"/>
        <w:tabs>
          <w:tab w:pos="6176" w:val="left" w:leader="none"/>
          <w:tab w:pos="6841" w:val="left" w:leader="none"/>
          <w:tab w:pos="9056" w:val="left" w:leader="none"/>
        </w:tabs>
        <w:ind w:left="360"/>
      </w:pPr>
      <w:r>
        <w:rPr/>
        <w:t>Supervisor Signature:</w:t>
      </w:r>
      <w:r>
        <w:rPr>
          <w:spacing w:val="61"/>
        </w:rPr>
        <w:t> </w:t>
      </w:r>
      <w:r>
        <w:rPr>
          <w:u w:val="single"/>
        </w:rPr>
        <w:tab/>
      </w:r>
      <w:r>
        <w:rPr>
          <w:u w:val="none"/>
        </w:rPr>
        <w:tab/>
        <w:t>Date:</w:t>
      </w:r>
      <w:r>
        <w:rPr>
          <w:spacing w:val="62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spacing w:before="1"/>
        <w:ind w:left="324" w:right="570"/>
      </w:pPr>
      <w:r>
        <w:rPr/>
        <w:t>By signing this form, I acknowledge that I have been given a tour of the laboratory, I have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items,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9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 given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/>
        <w:t>ask</w:t>
      </w:r>
      <w:r>
        <w:rPr>
          <w:spacing w:val="-3"/>
        </w:rPr>
        <w:t> </w:t>
      </w:r>
      <w:r>
        <w:rPr/>
        <w:t>questions.</w:t>
      </w: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tabs>
          <w:tab w:pos="2153" w:val="left" w:leader="none"/>
          <w:tab w:pos="4735" w:val="left" w:leader="none"/>
          <w:tab w:pos="5401" w:val="left" w:leader="none"/>
          <w:tab w:pos="6994" w:val="left" w:leader="none"/>
          <w:tab w:pos="8336" w:val="left" w:leader="none"/>
        </w:tabs>
        <w:ind w:left="360"/>
      </w:pPr>
      <w:r>
        <w:rPr/>
        <w:t>Worker</w:t>
      </w:r>
      <w:r>
        <w:rPr>
          <w:spacing w:val="1"/>
        </w:rPr>
        <w:t> </w:t>
      </w:r>
      <w:r>
        <w:rPr>
          <w:spacing w:val="-4"/>
        </w:rPr>
        <w:t>Name: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  <w:t>Global</w:t>
      </w:r>
      <w:r>
        <w:rPr>
          <w:spacing w:val="1"/>
          <w:u w:val="none"/>
        </w:rPr>
        <w:t> </w:t>
      </w:r>
      <w:r>
        <w:rPr>
          <w:spacing w:val="-4"/>
          <w:u w:val="none"/>
        </w:rPr>
        <w:t>ID#:</w:t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tabs>
          <w:tab w:pos="2501" w:val="left" w:leader="none"/>
          <w:tab w:pos="6176" w:val="left" w:leader="none"/>
          <w:tab w:pos="8336" w:val="left" w:leader="none"/>
        </w:tabs>
        <w:ind w:left="360"/>
      </w:pPr>
      <w:r>
        <w:rPr/>
        <w:t>Worker</w:t>
      </w:r>
      <w:r>
        <w:rPr>
          <w:spacing w:val="-1"/>
        </w:rPr>
        <w:t> </w:t>
      </w:r>
      <w:r>
        <w:rPr>
          <w:spacing w:val="-2"/>
        </w:rPr>
        <w:t>Signature:</w:t>
      </w:r>
      <w:r>
        <w:rPr/>
        <w:tab/>
      </w:r>
      <w:r>
        <w:rPr>
          <w:u w:val="single"/>
        </w:rPr>
        <w:tab/>
      </w:r>
      <w:r>
        <w:rPr>
          <w:u w:val="none"/>
        </w:rPr>
        <w:t> Date:</w:t>
      </w:r>
      <w:r>
        <w:rPr>
          <w:spacing w:val="62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spacing w:before="1"/>
        <w:ind w:left="394" w:right="370" w:firstLine="735"/>
        <w:jc w:val="left"/>
        <w:rPr>
          <w:b/>
          <w:sz w:val="24"/>
        </w:rPr>
      </w:pPr>
      <w:r>
        <w:rPr>
          <w:b/>
          <w:sz w:val="24"/>
        </w:rPr>
        <w:t>FORWARD THE COMPLETED FORM TO JENNIFER WALTON, FOUST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104.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QUESTIONS,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774-</w:t>
      </w:r>
      <w:r>
        <w:rPr>
          <w:b/>
          <w:sz w:val="24"/>
        </w:rPr>
        <w:t>4189.</w:t>
      </w:r>
    </w:p>
    <w:sectPr>
      <w:headerReference w:type="default" r:id="rId10"/>
      <w:footerReference w:type="default" r:id="rId11"/>
      <w:pgSz w:w="12240" w:h="15840"/>
      <w:pgMar w:header="729" w:footer="1435" w:top="1360" w:bottom="162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3816730</wp:posOffset>
              </wp:positionH>
              <wp:positionV relativeFrom="page">
                <wp:posOffset>9007608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529999pt;margin-top:709.260498pt;width:12pt;height:13.05pt;mso-position-horizontal-relative:page;mso-position-vertical-relative:page;z-index:-1587200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899629</wp:posOffset>
              </wp:positionH>
              <wp:positionV relativeFrom="page">
                <wp:posOffset>9155601</wp:posOffset>
              </wp:positionV>
              <wp:extent cx="1808480" cy="4565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848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2004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Revision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Radiation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36998pt;margin-top:720.913513pt;width:142.4pt;height:35.950pt;mso-position-horizontal-relative:page;mso-position-vertical-relative:page;z-index:-15871488" type="#_x0000_t202" id="docshape3" filled="false" stroked="false">
              <v:textbox inset="0,0,0,0">
                <w:txbxContent>
                  <w:p>
                    <w:pPr>
                      <w:spacing w:line="230" w:lineRule="exact"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2004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Radiation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</w:t>
                    </w:r>
                    <w:r>
                      <w:rPr>
                        <w:spacing w:val="-4"/>
                        <w:sz w:val="20"/>
                      </w:rPr>
                      <w:t> 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899629</wp:posOffset>
              </wp:positionH>
              <wp:positionV relativeFrom="page">
                <wp:posOffset>9155601</wp:posOffset>
              </wp:positionV>
              <wp:extent cx="1808480" cy="4565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0848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2004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Revision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4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Radiation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36998pt;margin-top:720.913513pt;width:142.4pt;height:35.950pt;mso-position-horizontal-relative:page;mso-position-vertical-relative:page;z-index:-15870464" type="#_x0000_t202" id="docshape5" filled="false" stroked="false">
              <v:textbox inset="0,0,0,0">
                <w:txbxContent>
                  <w:p>
                    <w:pPr>
                      <w:spacing w:line="230" w:lineRule="exact"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2004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4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Radiation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</w:t>
                    </w:r>
                    <w:r>
                      <w:rPr>
                        <w:spacing w:val="-4"/>
                        <w:sz w:val="20"/>
                      </w:rPr>
                      <w:t> 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3842130</wp:posOffset>
              </wp:positionH>
              <wp:positionV relativeFrom="page">
                <wp:posOffset>9007608</wp:posOffset>
              </wp:positionV>
              <wp:extent cx="8890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2.529999pt;margin-top:709.260498pt;width:7pt;height:13.05pt;mso-position-horizontal-relative:page;mso-position-vertical-relative:page;z-index:-15869440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1127721</wp:posOffset>
              </wp:positionH>
              <wp:positionV relativeFrom="page">
                <wp:posOffset>9155601</wp:posOffset>
              </wp:positionV>
              <wp:extent cx="1808480" cy="4565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08480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0" w:lineRule="exact"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Issue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2004</w:t>
                          </w:r>
                        </w:p>
                        <w:p>
                          <w:pPr>
                            <w:spacing w:line="229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Revision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January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  <w:p>
                          <w:pPr>
                            <w:spacing w:line="230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Radiation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Safety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Appendix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796997pt;margin-top:720.913513pt;width:142.4pt;height:35.950pt;mso-position-horizontal-relative:page;mso-position-vertical-relative:page;z-index:-15868928" type="#_x0000_t202" id="docshape8" filled="false" stroked="false">
              <v:textbox inset="0,0,0,0">
                <w:txbxContent>
                  <w:p>
                    <w:pPr>
                      <w:spacing w:line="230" w:lineRule="exact"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Issue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2004</w:t>
                    </w:r>
                  </w:p>
                  <w:p>
                    <w:pPr>
                      <w:spacing w:line="229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Revision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January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  <w:p>
                    <w:pPr>
                      <w:spacing w:line="230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Radiation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Safety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1883410</wp:posOffset>
              </wp:positionH>
              <wp:positionV relativeFrom="page">
                <wp:posOffset>450199</wp:posOffset>
              </wp:positionV>
              <wp:extent cx="4006215" cy="427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0621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9"/>
                            <w:ind w:left="2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Appendix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C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X-Ray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Diffraction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User’s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Guide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Approval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8.300003pt;margin-top:35.448769pt;width:315.45pt;height:33.65pt;mso-position-horizontal-relative:page;mso-position-vertical-relative:page;z-index:-15872512" type="#_x0000_t202" id="docshape1" filled="false" stroked="false">
              <v:textbox inset="0,0,0,0">
                <w:txbxContent>
                  <w:p>
                    <w:pPr>
                      <w:spacing w:line="322" w:lineRule="exact" w:before="9"/>
                      <w:ind w:left="2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Appendix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C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X-Ray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Diffraction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User’s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Guide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Approval</w:t>
                    </w:r>
                    <w:r>
                      <w:rPr>
                        <w:b/>
                        <w:spacing w:val="-4"/>
                        <w:sz w:val="28"/>
                      </w:rPr>
                      <w:t> 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1883410</wp:posOffset>
              </wp:positionH>
              <wp:positionV relativeFrom="page">
                <wp:posOffset>450199</wp:posOffset>
              </wp:positionV>
              <wp:extent cx="4006215" cy="4273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0621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9"/>
                            <w:ind w:left="2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Appendix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C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X-Ray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Diffraction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User’s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Guide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Approval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300003pt;margin-top:35.448769pt;width:315.45pt;height:33.65pt;mso-position-horizontal-relative:page;mso-position-vertical-relative:page;z-index:-15870976" type="#_x0000_t202" id="docshape4" filled="false" stroked="false">
              <v:textbox inset="0,0,0,0">
                <w:txbxContent>
                  <w:p>
                    <w:pPr>
                      <w:spacing w:line="322" w:lineRule="exact" w:before="9"/>
                      <w:ind w:left="2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Appendix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C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X-Ray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Diffraction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User’s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Guide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Approval</w:t>
                    </w:r>
                    <w:r>
                      <w:rPr>
                        <w:b/>
                        <w:spacing w:val="-4"/>
                        <w:sz w:val="28"/>
                      </w:rPr>
                      <w:t> 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1883410</wp:posOffset>
              </wp:positionH>
              <wp:positionV relativeFrom="page">
                <wp:posOffset>450199</wp:posOffset>
              </wp:positionV>
              <wp:extent cx="4006215" cy="4273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00621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9"/>
                            <w:ind w:left="2" w:right="0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Appendix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>C</w:t>
                          </w:r>
                        </w:p>
                        <w:p>
                          <w:pPr>
                            <w:spacing w:before="0"/>
                            <w:ind w:left="2" w:right="2" w:firstLine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X-Ray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Diffraction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User’s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Guide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Approval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8.300003pt;margin-top:35.448769pt;width:315.45pt;height:33.65pt;mso-position-horizontal-relative:page;mso-position-vertical-relative:page;z-index:-15869952" type="#_x0000_t202" id="docshape6" filled="false" stroked="false">
              <v:textbox inset="0,0,0,0">
                <w:txbxContent>
                  <w:p>
                    <w:pPr>
                      <w:spacing w:line="322" w:lineRule="exact" w:before="9"/>
                      <w:ind w:left="2" w:right="0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Appendix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pacing w:val="-10"/>
                        <w:sz w:val="28"/>
                      </w:rPr>
                      <w:t>C</w:t>
                    </w:r>
                  </w:p>
                  <w:p>
                    <w:pPr>
                      <w:spacing w:before="0"/>
                      <w:ind w:left="2" w:right="2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X-Ray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Diffraction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User’s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Guide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and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Approval</w:t>
                    </w:r>
                    <w:r>
                      <w:rPr>
                        <w:b/>
                        <w:spacing w:val="-4"/>
                        <w:sz w:val="28"/>
                      </w:rPr>
                      <w:t> 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43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6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7" w:hanging="3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36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0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0" w:hanging="308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3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28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ichigan.gov/mdch/0%2C1607%2C7-132-27417_35791-46448--%2C00.html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IT200A</dc:creator>
  <dc:title>Appendix-C: X-RAY DIFFRACTION USER’S GUIDE</dc:title>
  <dcterms:created xsi:type="dcterms:W3CDTF">2026-01-08T18:10:32Z</dcterms:created>
  <dcterms:modified xsi:type="dcterms:W3CDTF">2026-01-08T18:10:32Z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2013</vt:lpwstr>
  </property>
</Properties>
</file>